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D4" w:rsidRDefault="009206D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206D4" w:rsidRDefault="009206D4">
      <w:pPr>
        <w:pStyle w:val="ConsPlusNormal"/>
        <w:jc w:val="both"/>
        <w:outlineLvl w:val="0"/>
      </w:pPr>
      <w:bookmarkStart w:id="0" w:name="_GoBack"/>
    </w:p>
    <w:p w:rsidR="009206D4" w:rsidRDefault="009206D4">
      <w:pPr>
        <w:pStyle w:val="ConsPlusTitle"/>
        <w:jc w:val="center"/>
        <w:outlineLvl w:val="0"/>
      </w:pPr>
      <w:r>
        <w:t>ПРАВИТЕЛЬСТВО МУРМАНСКОЙ ОБЛАСТИ</w:t>
      </w:r>
    </w:p>
    <w:p w:rsidR="009206D4" w:rsidRDefault="009206D4">
      <w:pPr>
        <w:pStyle w:val="ConsPlusTitle"/>
        <w:jc w:val="center"/>
      </w:pPr>
    </w:p>
    <w:p w:rsidR="009206D4" w:rsidRDefault="009206D4">
      <w:pPr>
        <w:pStyle w:val="ConsPlusTitle"/>
        <w:jc w:val="center"/>
      </w:pPr>
      <w:r>
        <w:t>ПОСТАНОВЛЕНИЕ</w:t>
      </w:r>
    </w:p>
    <w:p w:rsidR="009206D4" w:rsidRDefault="009206D4">
      <w:pPr>
        <w:pStyle w:val="ConsPlusTitle"/>
        <w:jc w:val="center"/>
      </w:pPr>
      <w:r>
        <w:t>от 15 марта 2010 г. N 104-ПП</w:t>
      </w:r>
    </w:p>
    <w:p w:rsidR="009206D4" w:rsidRDefault="009206D4">
      <w:pPr>
        <w:pStyle w:val="ConsPlusTitle"/>
        <w:jc w:val="center"/>
      </w:pPr>
    </w:p>
    <w:p w:rsidR="009206D4" w:rsidRDefault="009206D4">
      <w:pPr>
        <w:pStyle w:val="ConsPlusTitle"/>
        <w:jc w:val="center"/>
      </w:pPr>
      <w:r>
        <w:t>ОБ АНТИКОРРУПЦИОННОЙ ЭКСПЕРТИЗЕ НОРМАТИВНЫХ ПРАВОВЫХ АКТОВ</w:t>
      </w:r>
    </w:p>
    <w:p w:rsidR="009206D4" w:rsidRDefault="009206D4">
      <w:pPr>
        <w:pStyle w:val="ConsPlusTitle"/>
        <w:jc w:val="center"/>
      </w:pPr>
      <w:r>
        <w:t>И ПРОЕКТОВ НОРМАТИВНЫХ ПРАВОВЫХ АКТОВ</w:t>
      </w:r>
    </w:p>
    <w:bookmarkEnd w:id="0"/>
    <w:p w:rsidR="009206D4" w:rsidRDefault="009206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06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6D4" w:rsidRDefault="009206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6D4" w:rsidRDefault="009206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06D4" w:rsidRDefault="009206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06D4" w:rsidRDefault="009206D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9206D4" w:rsidRDefault="009206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30.01.2014 </w:t>
            </w:r>
            <w:hyperlink r:id="rId5">
              <w:r>
                <w:rPr>
                  <w:color w:val="0000FF"/>
                </w:rPr>
                <w:t>N 32-ПП</w:t>
              </w:r>
            </w:hyperlink>
            <w:r>
              <w:rPr>
                <w:color w:val="392C69"/>
              </w:rPr>
              <w:t xml:space="preserve">, от 06.05.2020 </w:t>
            </w:r>
            <w:hyperlink r:id="rId6">
              <w:r>
                <w:rPr>
                  <w:color w:val="0000FF"/>
                </w:rPr>
                <w:t>N 270-ПП</w:t>
              </w:r>
            </w:hyperlink>
            <w:r>
              <w:rPr>
                <w:color w:val="392C69"/>
              </w:rPr>
              <w:t xml:space="preserve">, от 15.11.2022 </w:t>
            </w:r>
            <w:hyperlink r:id="rId7">
              <w:r>
                <w:rPr>
                  <w:color w:val="0000FF"/>
                </w:rPr>
                <w:t>N 896-ПП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6D4" w:rsidRDefault="009206D4">
            <w:pPr>
              <w:pStyle w:val="ConsPlusNormal"/>
            </w:pPr>
          </w:p>
        </w:tc>
      </w:tr>
    </w:tbl>
    <w:p w:rsidR="009206D4" w:rsidRDefault="009206D4">
      <w:pPr>
        <w:pStyle w:val="ConsPlusNormal"/>
        <w:jc w:val="both"/>
      </w:pPr>
    </w:p>
    <w:p w:rsidR="009206D4" w:rsidRDefault="009206D4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Законом</w:t>
        </w:r>
      </w:hyperlink>
      <w:r>
        <w:t xml:space="preserve"> Мурманской области от 23.11.2009 N 1154-01-ЗМО "Об антикоррупционной экспертизе нормативных правовых актов и проектов нормативных правовых актов в Мурманской области и о внесении изменений в Закон Мурманской области "О противодействии коррупции в Мурманской области" Правительство Мурманской области постановляет: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законов Мурманской области, нормативных правовых актов Губернатора Мурманской области, Правительства Мурманской области, иных исполнительных органов Мурманской области и их проектов (далее - Порядок).</w:t>
      </w:r>
    </w:p>
    <w:p w:rsidR="009206D4" w:rsidRDefault="009206D4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15.11.2022 N 896-ПП)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 xml:space="preserve">2. При проведении антикоррупционной экспертизы руководствоваться </w:t>
      </w:r>
      <w:hyperlink r:id="rId10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96.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 xml:space="preserve">3. Установить, что уполномоченным органом по проведению антикоррупционной экспертизы законов Мурманской области, нормативных правовых актов Губернатора Мурманской области, Правительства Мурманской области и их проектов, действующих </w:t>
      </w:r>
      <w:proofErr w:type="gramStart"/>
      <w:r>
        <w:t>нормативных правовых актов исполнительных органов Мурманской области</w:t>
      </w:r>
      <w:proofErr w:type="gramEnd"/>
      <w:r>
        <w:t xml:space="preserve"> является Министерство юстиции Мурманской области.</w:t>
      </w:r>
    </w:p>
    <w:p w:rsidR="009206D4" w:rsidRDefault="009206D4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15.11.2022 N 896-ПП)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 xml:space="preserve">4. Установить, что исполнительные органы Мурманской области самостоятельно проводят антикоррупционную экспертизу проектов принимаемых ими нормативных правовых актов в соответствии с утвержденным данным постановлением </w:t>
      </w:r>
      <w:hyperlink w:anchor="P37">
        <w:r>
          <w:rPr>
            <w:color w:val="0000FF"/>
          </w:rPr>
          <w:t>Порядком</w:t>
        </w:r>
      </w:hyperlink>
      <w:r>
        <w:t>.</w:t>
      </w:r>
    </w:p>
    <w:p w:rsidR="009206D4" w:rsidRDefault="009206D4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15.11.2022 N 896-ПП)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30.01.2014 N 32-ПП.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22.05.2009 N 214-ПП/11 "Об антикоррупционной экспертизе проектов законов, нормативных правовых актов и иных документов".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7. Контроль за исполнением настоящего постановления оставляю за собой.</w:t>
      </w:r>
    </w:p>
    <w:p w:rsidR="009206D4" w:rsidRDefault="009206D4">
      <w:pPr>
        <w:pStyle w:val="ConsPlusNormal"/>
        <w:jc w:val="both"/>
      </w:pPr>
    </w:p>
    <w:p w:rsidR="009206D4" w:rsidRDefault="009206D4">
      <w:pPr>
        <w:pStyle w:val="ConsPlusNormal"/>
        <w:jc w:val="right"/>
      </w:pPr>
      <w:r>
        <w:t>Врио Губернатора</w:t>
      </w:r>
    </w:p>
    <w:p w:rsidR="009206D4" w:rsidRDefault="009206D4">
      <w:pPr>
        <w:pStyle w:val="ConsPlusNormal"/>
        <w:jc w:val="right"/>
      </w:pPr>
      <w:r>
        <w:t>Мурманской области</w:t>
      </w:r>
    </w:p>
    <w:p w:rsidR="009206D4" w:rsidRDefault="009206D4">
      <w:pPr>
        <w:pStyle w:val="ConsPlusNormal"/>
        <w:jc w:val="right"/>
      </w:pPr>
      <w:r>
        <w:lastRenderedPageBreak/>
        <w:t>С.А.СМИТЮШЕНКО</w:t>
      </w:r>
    </w:p>
    <w:p w:rsidR="009206D4" w:rsidRDefault="009206D4">
      <w:pPr>
        <w:pStyle w:val="ConsPlusNormal"/>
        <w:jc w:val="both"/>
      </w:pPr>
    </w:p>
    <w:p w:rsidR="009206D4" w:rsidRDefault="009206D4">
      <w:pPr>
        <w:pStyle w:val="ConsPlusNormal"/>
        <w:jc w:val="both"/>
      </w:pPr>
    </w:p>
    <w:p w:rsidR="009206D4" w:rsidRDefault="009206D4">
      <w:pPr>
        <w:pStyle w:val="ConsPlusNormal"/>
        <w:jc w:val="both"/>
      </w:pPr>
    </w:p>
    <w:p w:rsidR="009206D4" w:rsidRDefault="009206D4">
      <w:pPr>
        <w:pStyle w:val="ConsPlusNormal"/>
        <w:jc w:val="both"/>
      </w:pPr>
    </w:p>
    <w:p w:rsidR="009206D4" w:rsidRDefault="009206D4">
      <w:pPr>
        <w:pStyle w:val="ConsPlusNormal"/>
        <w:jc w:val="both"/>
      </w:pPr>
    </w:p>
    <w:p w:rsidR="009206D4" w:rsidRDefault="009206D4">
      <w:pPr>
        <w:pStyle w:val="ConsPlusNormal"/>
        <w:jc w:val="right"/>
        <w:outlineLvl w:val="0"/>
      </w:pPr>
      <w:r>
        <w:t>Утвержден</w:t>
      </w:r>
    </w:p>
    <w:p w:rsidR="009206D4" w:rsidRDefault="009206D4">
      <w:pPr>
        <w:pStyle w:val="ConsPlusNormal"/>
        <w:jc w:val="right"/>
      </w:pPr>
      <w:r>
        <w:t>постановлением</w:t>
      </w:r>
    </w:p>
    <w:p w:rsidR="009206D4" w:rsidRDefault="009206D4">
      <w:pPr>
        <w:pStyle w:val="ConsPlusNormal"/>
        <w:jc w:val="right"/>
      </w:pPr>
      <w:r>
        <w:t>Правительства Мурманской области</w:t>
      </w:r>
    </w:p>
    <w:p w:rsidR="009206D4" w:rsidRDefault="009206D4">
      <w:pPr>
        <w:pStyle w:val="ConsPlusNormal"/>
        <w:jc w:val="right"/>
      </w:pPr>
      <w:r>
        <w:t>от 15 марта 2010 г. N 104-ПП</w:t>
      </w:r>
    </w:p>
    <w:p w:rsidR="009206D4" w:rsidRDefault="009206D4">
      <w:pPr>
        <w:pStyle w:val="ConsPlusNormal"/>
        <w:jc w:val="both"/>
      </w:pPr>
    </w:p>
    <w:p w:rsidR="009206D4" w:rsidRDefault="009206D4">
      <w:pPr>
        <w:pStyle w:val="ConsPlusTitle"/>
        <w:jc w:val="center"/>
      </w:pPr>
      <w:bookmarkStart w:id="1" w:name="P37"/>
      <w:bookmarkEnd w:id="1"/>
      <w:r>
        <w:t>ПОРЯДОК</w:t>
      </w:r>
    </w:p>
    <w:p w:rsidR="009206D4" w:rsidRDefault="009206D4">
      <w:pPr>
        <w:pStyle w:val="ConsPlusTitle"/>
        <w:jc w:val="center"/>
      </w:pPr>
      <w:r>
        <w:t>ПРОВЕДЕНИЯ АНТИКОРРУПЦИОННОЙ ЭКСПЕРТИЗЫ ЗАКОНОВ</w:t>
      </w:r>
    </w:p>
    <w:p w:rsidR="009206D4" w:rsidRDefault="009206D4">
      <w:pPr>
        <w:pStyle w:val="ConsPlusTitle"/>
        <w:jc w:val="center"/>
      </w:pPr>
      <w:r>
        <w:t>МУРМАНСКОЙ ОБЛАСТИ, НОРМАТИВНЫХ ПРАВОВЫХ АКТОВ ГУБЕРНАТОРА</w:t>
      </w:r>
    </w:p>
    <w:p w:rsidR="009206D4" w:rsidRDefault="009206D4">
      <w:pPr>
        <w:pStyle w:val="ConsPlusTitle"/>
        <w:jc w:val="center"/>
      </w:pPr>
      <w:r>
        <w:t>МУРМАНСКОЙ ОБЛАСТИ, ПРАВИТЕЛЬСТВА МУРМАНСКОЙ ОБЛАСТИ, ИНЫХ</w:t>
      </w:r>
    </w:p>
    <w:p w:rsidR="009206D4" w:rsidRDefault="009206D4">
      <w:pPr>
        <w:pStyle w:val="ConsPlusTitle"/>
        <w:jc w:val="center"/>
      </w:pPr>
      <w:r>
        <w:t>ИСПОЛНИТЕЛЬНЫХ ОРГАНОВ МУРМАНСКОЙ ОБЛАСТИ И ИХ ПРОЕКТОВ</w:t>
      </w:r>
    </w:p>
    <w:p w:rsidR="009206D4" w:rsidRDefault="009206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06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6D4" w:rsidRDefault="009206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6D4" w:rsidRDefault="009206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06D4" w:rsidRDefault="009206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06D4" w:rsidRDefault="009206D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9206D4" w:rsidRDefault="009206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06.05.2020 </w:t>
            </w:r>
            <w:hyperlink r:id="rId15">
              <w:r>
                <w:rPr>
                  <w:color w:val="0000FF"/>
                </w:rPr>
                <w:t>N 270-ПП</w:t>
              </w:r>
            </w:hyperlink>
            <w:r>
              <w:rPr>
                <w:color w:val="392C69"/>
              </w:rPr>
              <w:t xml:space="preserve">, от 15.11.2022 </w:t>
            </w:r>
            <w:hyperlink r:id="rId16">
              <w:r>
                <w:rPr>
                  <w:color w:val="0000FF"/>
                </w:rPr>
                <w:t>N 896-ПП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6D4" w:rsidRDefault="009206D4">
            <w:pPr>
              <w:pStyle w:val="ConsPlusNormal"/>
            </w:pPr>
          </w:p>
        </w:tc>
      </w:tr>
    </w:tbl>
    <w:p w:rsidR="009206D4" w:rsidRDefault="009206D4">
      <w:pPr>
        <w:pStyle w:val="ConsPlusNormal"/>
        <w:jc w:val="both"/>
      </w:pPr>
    </w:p>
    <w:p w:rsidR="009206D4" w:rsidRDefault="009206D4">
      <w:pPr>
        <w:pStyle w:val="ConsPlusTitle"/>
        <w:jc w:val="center"/>
        <w:outlineLvl w:val="1"/>
      </w:pPr>
      <w:r>
        <w:t>1. Общие положения</w:t>
      </w:r>
    </w:p>
    <w:p w:rsidR="009206D4" w:rsidRDefault="009206D4">
      <w:pPr>
        <w:pStyle w:val="ConsPlusNormal"/>
        <w:jc w:val="both"/>
      </w:pPr>
    </w:p>
    <w:p w:rsidR="009206D4" w:rsidRDefault="009206D4">
      <w:pPr>
        <w:pStyle w:val="ConsPlusNormal"/>
        <w:ind w:firstLine="540"/>
        <w:jc w:val="both"/>
      </w:pPr>
      <w:r>
        <w:t>1.1. Предметом антикоррупционной экспертизы являются проекты законов Мурманской области, вносимых Губернатором Мурманской области в Мурманскую областную Думу в порядке законодательной инициативы, проекты нормативных правовых актов Губернатора Мурманской области, Правительства Мурманской области (далее - проекты документов); законы Мурманской области, нормативные правовые акты Губернатора Мурманской области, Правительства Мурманской области и иных исполнительных органов Мурманской области (далее - нормативные правовые акты); проекты нормативных правовых актов исполнительных органов Мурманской области.</w:t>
      </w:r>
    </w:p>
    <w:p w:rsidR="009206D4" w:rsidRDefault="009206D4">
      <w:pPr>
        <w:pStyle w:val="ConsPlusNormal"/>
        <w:jc w:val="both"/>
      </w:pPr>
      <w:r>
        <w:t xml:space="preserve">(в ред. постановлений Правительства Мурманской области от 06.05.2020 </w:t>
      </w:r>
      <w:hyperlink r:id="rId17">
        <w:r>
          <w:rPr>
            <w:color w:val="0000FF"/>
          </w:rPr>
          <w:t>N 270-ПП</w:t>
        </w:r>
      </w:hyperlink>
      <w:r>
        <w:t xml:space="preserve">, от 15.11.2022 </w:t>
      </w:r>
      <w:hyperlink r:id="rId18">
        <w:r>
          <w:rPr>
            <w:color w:val="0000FF"/>
          </w:rPr>
          <w:t>N 896-ПП</w:t>
        </w:r>
      </w:hyperlink>
      <w:r>
        <w:t>)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1.2. Антикоррупционная экспертиза проводится в целях: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- выявления в нормативных правовых актах и проектах нормативных правовых актов коррупциогенных факторов;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- разработки рекомендаций, направленных на устранение или ограничение действия выявленных в нормативных правовых актах и проектах нормативных правовых актов коррупциогенных факторов.</w:t>
      </w:r>
    </w:p>
    <w:p w:rsidR="009206D4" w:rsidRDefault="009206D4">
      <w:pPr>
        <w:pStyle w:val="ConsPlusNormal"/>
        <w:spacing w:before="220"/>
        <w:ind w:firstLine="540"/>
        <w:jc w:val="both"/>
      </w:pPr>
      <w:bookmarkStart w:id="2" w:name="P53"/>
      <w:bookmarkEnd w:id="2"/>
      <w:r>
        <w:t xml:space="preserve">1.3. Руководители исполнительных органов Мурманской области самостоятельно определяют структурное подразделение органа (должностное лицо), которое проводит антикоррупционную экспертизу </w:t>
      </w:r>
      <w:proofErr w:type="gramStart"/>
      <w:r>
        <w:t>проектов</w:t>
      </w:r>
      <w:proofErr w:type="gramEnd"/>
      <w:r>
        <w:t xml:space="preserve"> принимаемых ими нормативных правовых актов.</w:t>
      </w:r>
    </w:p>
    <w:p w:rsidR="009206D4" w:rsidRDefault="009206D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15.11.2022 N 896-ПП)</w:t>
      </w:r>
    </w:p>
    <w:p w:rsidR="009206D4" w:rsidRDefault="009206D4">
      <w:pPr>
        <w:pStyle w:val="ConsPlusNormal"/>
        <w:jc w:val="both"/>
      </w:pPr>
    </w:p>
    <w:p w:rsidR="009206D4" w:rsidRDefault="009206D4">
      <w:pPr>
        <w:pStyle w:val="ConsPlusTitle"/>
        <w:jc w:val="center"/>
        <w:outlineLvl w:val="1"/>
      </w:pPr>
      <w:r>
        <w:t>2. Порядок проведения антикоррупционной экспертизы</w:t>
      </w:r>
    </w:p>
    <w:p w:rsidR="009206D4" w:rsidRDefault="009206D4">
      <w:pPr>
        <w:pStyle w:val="ConsPlusTitle"/>
        <w:jc w:val="center"/>
      </w:pPr>
      <w:r>
        <w:t>нормативных правовых актов и проектов документов</w:t>
      </w:r>
    </w:p>
    <w:p w:rsidR="009206D4" w:rsidRDefault="009206D4">
      <w:pPr>
        <w:pStyle w:val="ConsPlusTitle"/>
        <w:jc w:val="center"/>
      </w:pPr>
      <w:r>
        <w:t>уполномоченным органом</w:t>
      </w:r>
    </w:p>
    <w:p w:rsidR="009206D4" w:rsidRDefault="009206D4">
      <w:pPr>
        <w:pStyle w:val="ConsPlusNormal"/>
        <w:jc w:val="both"/>
      </w:pPr>
    </w:p>
    <w:p w:rsidR="009206D4" w:rsidRDefault="009206D4">
      <w:pPr>
        <w:pStyle w:val="ConsPlusNormal"/>
        <w:ind w:firstLine="540"/>
        <w:jc w:val="both"/>
      </w:pPr>
      <w:r>
        <w:t xml:space="preserve">2.1. Антикоррупционная экспертиза нормативных правовых актов и проектов документов проводится уполномоченным органом по проведению антикоррупционной экспертизы (далее - </w:t>
      </w:r>
      <w:r>
        <w:lastRenderedPageBreak/>
        <w:t>уполномоченный орган).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 xml:space="preserve">Антикоррупционная экспертиза проектов нормативных правовых актов исполнительных органов Мурманской области проводится структурным подразделением (должностным лицом) исполнительного органа Мурманской области, определяемым в соответствии с </w:t>
      </w:r>
      <w:hyperlink w:anchor="P53">
        <w:r>
          <w:rPr>
            <w:color w:val="0000FF"/>
          </w:rPr>
          <w:t>пунктом 1.3</w:t>
        </w:r>
      </w:hyperlink>
      <w:r>
        <w:t xml:space="preserve"> настоящего Порядка.</w:t>
      </w:r>
    </w:p>
    <w:p w:rsidR="009206D4" w:rsidRDefault="009206D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15.11.2022 N 896-ПП)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2.2. Исполнительные органы Мурманской области, осуществляющие подготовку проектов документов, направляют указанные проекты в уполномоченный орган для проведения антикоррупционной экспертизы в обязательном порядке.</w:t>
      </w:r>
    </w:p>
    <w:p w:rsidR="009206D4" w:rsidRDefault="009206D4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15.11.2022 N 896-ПП)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2.3. Антикоррупционная экспертиза проектов документов осуществляется уполномоченным органом при проведении правовой экспертизы в соответствии с Регламентом Правительства Мурманской области и иных исполнительных органов Мурманской области.</w:t>
      </w:r>
    </w:p>
    <w:p w:rsidR="009206D4" w:rsidRDefault="009206D4">
      <w:pPr>
        <w:pStyle w:val="ConsPlusNormal"/>
        <w:jc w:val="both"/>
      </w:pPr>
      <w:r>
        <w:t xml:space="preserve">(в ред. постановлений Правительства Мурманской области от 06.05.2020 </w:t>
      </w:r>
      <w:hyperlink r:id="rId22">
        <w:r>
          <w:rPr>
            <w:color w:val="0000FF"/>
          </w:rPr>
          <w:t>N 270-ПП</w:t>
        </w:r>
      </w:hyperlink>
      <w:r>
        <w:t xml:space="preserve">, от 15.11.2022 </w:t>
      </w:r>
      <w:hyperlink r:id="rId23">
        <w:r>
          <w:rPr>
            <w:color w:val="0000FF"/>
          </w:rPr>
          <w:t>N 896-ПП</w:t>
        </w:r>
      </w:hyperlink>
      <w:r>
        <w:t>)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2.4. При направлении проекта документа на антикоррупционную экспертизу к нему прикладывается пояснительная записка.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 xml:space="preserve">Абзацы второй - пятый исключены.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15.11.2022 N 896-ПП.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Содержание пояснительной записки определяется Регламентом Правительства Мурманской области и иных исполнительных органов Мурманской области, утвержденным Правительством Мурманской области.</w:t>
      </w:r>
    </w:p>
    <w:p w:rsidR="009206D4" w:rsidRDefault="009206D4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15.11.2022 N 896-ПП)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2.5. Антикоррупционная экспертиза нормативных правовых актов проводится: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- по поручению Губернатора Мурманской области;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- при мониторинге их применения (на основании предложений исполнительных органов Мурманской области).</w:t>
      </w:r>
    </w:p>
    <w:p w:rsidR="009206D4" w:rsidRDefault="009206D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15.11.2022 N 896-ПП)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 xml:space="preserve">2.6. По результатам антикоррупционной экспертизы нормативного правового акта, проекта документа или проекта нормативного правового акта исполнительного органа Мурманской области составляется заключение в соответствии с </w:t>
      </w:r>
      <w:hyperlink w:anchor="P80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9206D4" w:rsidRDefault="009206D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15.11.2022 N 896-ПП)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2.7. В случае если после проведения антикоррупционной экспертизы проекта документа, проекта нормативного правового акта исполнительного органа Мурманской области в ходе их дальнейшего согласования в соответствии с Регламентом Правительства Мурманской области и иных исполнительных органов Мурманской области внесены изменения, указанные проекты подлежат повторной антикоррупционной экспертизе.</w:t>
      </w:r>
    </w:p>
    <w:p w:rsidR="009206D4" w:rsidRDefault="009206D4">
      <w:pPr>
        <w:pStyle w:val="ConsPlusNormal"/>
        <w:jc w:val="both"/>
      </w:pPr>
      <w:r>
        <w:t xml:space="preserve">(в ред. постановлений Правительства Мурманской области от 06.05.2020 </w:t>
      </w:r>
      <w:hyperlink r:id="rId28">
        <w:r>
          <w:rPr>
            <w:color w:val="0000FF"/>
          </w:rPr>
          <w:t>N 270-ПП</w:t>
        </w:r>
      </w:hyperlink>
      <w:r>
        <w:t xml:space="preserve">, от 15.11.2022 </w:t>
      </w:r>
      <w:hyperlink r:id="rId29">
        <w:r>
          <w:rPr>
            <w:color w:val="0000FF"/>
          </w:rPr>
          <w:t>N 896-ПП</w:t>
        </w:r>
      </w:hyperlink>
      <w:r>
        <w:t>)</w:t>
      </w:r>
    </w:p>
    <w:p w:rsidR="009206D4" w:rsidRDefault="009206D4">
      <w:pPr>
        <w:pStyle w:val="ConsPlusNormal"/>
        <w:jc w:val="both"/>
      </w:pPr>
    </w:p>
    <w:p w:rsidR="009206D4" w:rsidRDefault="009206D4">
      <w:pPr>
        <w:pStyle w:val="ConsPlusTitle"/>
        <w:jc w:val="center"/>
        <w:outlineLvl w:val="1"/>
      </w:pPr>
      <w:bookmarkStart w:id="3" w:name="P80"/>
      <w:bookmarkEnd w:id="3"/>
      <w:r>
        <w:t>3. Заключение по результатам антикоррупционной экспертизы</w:t>
      </w:r>
    </w:p>
    <w:p w:rsidR="009206D4" w:rsidRDefault="009206D4">
      <w:pPr>
        <w:pStyle w:val="ConsPlusNormal"/>
        <w:jc w:val="both"/>
      </w:pPr>
    </w:p>
    <w:p w:rsidR="009206D4" w:rsidRDefault="009206D4">
      <w:pPr>
        <w:pStyle w:val="ConsPlusNormal"/>
        <w:ind w:firstLine="540"/>
        <w:jc w:val="both"/>
      </w:pPr>
      <w:r>
        <w:t>3.1. Заключение по результатам антикоррупционной экспертизы нормативного правового акта или проекта документа состоит из вводной части, описательной части и выводов.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lastRenderedPageBreak/>
        <w:t>3.2. Вводная часть должна содержать: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- данные о проводящих экспертизу лицах;</w:t>
      </w:r>
    </w:p>
    <w:p w:rsidR="009206D4" w:rsidRDefault="009206D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15.11.2022 N 896-ПП)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- основание для проведения экспертизы;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- наименование проекта нормативного правового акта или проекта документа, представленного на экспертизу.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3.3. В описательной части отражаются все выявленные положения нормативного правового акта, проекта документа или проекта нормативного правового акта исполнительного органа Мурманской области,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коррупциогенных факторов в порядке расположения этих норм. При этом для каждой нормы указываются все выявленные в ней коррупциогенные факторы и рекомендации по их устранению.</w:t>
      </w:r>
    </w:p>
    <w:p w:rsidR="009206D4" w:rsidRDefault="009206D4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15.11.2022 N 896-ПП)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15.11.2022 N 896-ПП.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3.4. Выводы по результатам экспертизы отражают обобщенную информацию о наличии (отсутствии) в тексте нормативного правового акта или проекта документа коррупциогенных факторов, характере и количестве выявленных коррупциогенных факторов. Выводы по результатам экспертизы должны соответствовать описательной части заключения.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3.5. Заключение по результатам антикоррупционной экспертизы: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- не может содержать утверждение о намеренном включении в проект документа коррупциогенных факторов;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- не предполагает выявление существующих или возможных коррупционных схем, в которых используются или могут использоваться коррупциогенные факторы;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- не предполагает оценку объема коррупционных последствий.</w:t>
      </w:r>
    </w:p>
    <w:p w:rsidR="009206D4" w:rsidRDefault="009206D4">
      <w:pPr>
        <w:pStyle w:val="ConsPlusNormal"/>
        <w:spacing w:before="220"/>
        <w:ind w:firstLine="540"/>
        <w:jc w:val="both"/>
      </w:pPr>
      <w:r>
        <w:t>3.6. Заключение по результатам антикоррупционной экспертизы утверждается уполномоченным должностным лицом с указанием даты утверждения, носит рекомендательный характер и подлежит обязательному рассмотрению исполнительным органом Мурманской области, к компетенции которого относится сфера регулирования нормативного правового акта, или осуществившим подготовку проекта документа.</w:t>
      </w:r>
    </w:p>
    <w:p w:rsidR="009206D4" w:rsidRDefault="009206D4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15.11.2022 N 896-ПП)</w:t>
      </w:r>
    </w:p>
    <w:p w:rsidR="009206D4" w:rsidRDefault="009206D4">
      <w:pPr>
        <w:pStyle w:val="ConsPlusNormal"/>
        <w:jc w:val="both"/>
      </w:pPr>
    </w:p>
    <w:p w:rsidR="009206D4" w:rsidRDefault="009206D4">
      <w:pPr>
        <w:pStyle w:val="ConsPlusNormal"/>
        <w:jc w:val="both"/>
      </w:pPr>
    </w:p>
    <w:p w:rsidR="009206D4" w:rsidRDefault="009206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04A3" w:rsidRDefault="00AF04A3"/>
    <w:sectPr w:rsidR="00AF04A3" w:rsidSect="0063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D4"/>
    <w:rsid w:val="009206D4"/>
    <w:rsid w:val="00A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D5E07-DB0B-4180-8923-DF48F23F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6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06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06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0AA92300FEB969B2B642F5E34355DB08C1D3EB5C58BD9A58CAE71E250E05D3B6760FDB99F52C9C54BA0DC5AEA21ED33F5E06901952A6C1BCB574DFr9e6M" TargetMode="External"/><Relationship Id="rId13" Type="http://schemas.openxmlformats.org/officeDocument/2006/relationships/hyperlink" Target="consultantplus://offline/ref=650AA92300FEB969B2B642F5E34355DB08C1D3EB5C58B0985DCEE71E250E05D3B6760FDB99F52C9C54BA0DC4A4A21ED33F5E06901952A6C1BCB574DFr9e6M" TargetMode="External"/><Relationship Id="rId18" Type="http://schemas.openxmlformats.org/officeDocument/2006/relationships/hyperlink" Target="consultantplus://offline/ref=650AA92300FEB969B2B642F5E34355DB08C1D3EB5C58B19D5AC5E71E250E05D3B6760FDB99F52C9C54BA0DC4A5A21ED33F5E06901952A6C1BCB574DFr9e6M" TargetMode="External"/><Relationship Id="rId26" Type="http://schemas.openxmlformats.org/officeDocument/2006/relationships/hyperlink" Target="consultantplus://offline/ref=650AA92300FEB969B2B642F5E34355DB08C1D3EB5C58B19D5AC5E71E250E05D3B6760FDB99F52C9C54BA0DC4A5A21ED33F5E06901952A6C1BCB574DFr9e6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50AA92300FEB969B2B642F5E34355DB08C1D3EB5C58B19D5AC5E71E250E05D3B6760FDB99F52C9C54BA0DC4A5A21ED33F5E06901952A6C1BCB574DFr9e6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50AA92300FEB969B2B642F5E34355DB08C1D3EB5C58B19D5AC5E71E250E05D3B6760FDB99F52C9C54BA0DC4A8A21ED33F5E06901952A6C1BCB574DFr9e6M" TargetMode="External"/><Relationship Id="rId12" Type="http://schemas.openxmlformats.org/officeDocument/2006/relationships/hyperlink" Target="consultantplus://offline/ref=650AA92300FEB969B2B642F5E34355DB08C1D3EB5C58B19D5AC5E71E250E05D3B6760FDB99F52C9C54BA0DC4ABA21ED33F5E06901952A6C1BCB574DFr9e6M" TargetMode="External"/><Relationship Id="rId17" Type="http://schemas.openxmlformats.org/officeDocument/2006/relationships/hyperlink" Target="consultantplus://offline/ref=650AA92300FEB969B2B642F5E34355DB08C1D3EB5450B89B5AC6BA142D5709D1B17950CC9EBC209D54BA0DC2A6FD1BC62E060995004DA5DDA0B776rDeFM" TargetMode="External"/><Relationship Id="rId25" Type="http://schemas.openxmlformats.org/officeDocument/2006/relationships/hyperlink" Target="consultantplus://offline/ref=650AA92300FEB969B2B642F5E34355DB08C1D3EB5C58B19D5AC5E71E250E05D3B6760FDB99F52C9C54BA0DC5ACA21ED33F5E06901952A6C1BCB574DFr9e6M" TargetMode="External"/><Relationship Id="rId33" Type="http://schemas.openxmlformats.org/officeDocument/2006/relationships/hyperlink" Target="consultantplus://offline/ref=650AA92300FEB969B2B642F5E34355DB08C1D3EB5C58B19D5AC5E71E250E05D3B6760FDB99F52C9C54BA0DC4A5A21ED33F5E06901952A6C1BCB574DFr9e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0AA92300FEB969B2B642F5E34355DB08C1D3EB5C58B19D5AC5E71E250E05D3B6760FDB99F52C9C54BA0DC4AAA21ED33F5E06901952A6C1BCB574DFr9e6M" TargetMode="External"/><Relationship Id="rId20" Type="http://schemas.openxmlformats.org/officeDocument/2006/relationships/hyperlink" Target="consultantplus://offline/ref=650AA92300FEB969B2B642F5E34355DB08C1D3EB5C58B19D5AC5E71E250E05D3B6760FDB99F52C9C54BA0DC4A5A21ED33F5E06901952A6C1BCB574DFr9e6M" TargetMode="External"/><Relationship Id="rId29" Type="http://schemas.openxmlformats.org/officeDocument/2006/relationships/hyperlink" Target="consultantplus://offline/ref=650AA92300FEB969B2B642F5E34355DB08C1D3EB5C58B19D5AC5E71E250E05D3B6760FDB99F52C9C54BA0DC4A5A21ED33F5E06901952A6C1BCB574DFr9e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0AA92300FEB969B2B642F5E34355DB08C1D3EB5450B89B5AC6BA142D5709D1B17950CC9EBC209D54BA0DC1A6FD1BC62E060995004DA5DDA0B776rDeFM" TargetMode="External"/><Relationship Id="rId11" Type="http://schemas.openxmlformats.org/officeDocument/2006/relationships/hyperlink" Target="consultantplus://offline/ref=650AA92300FEB969B2B642F5E34355DB08C1D3EB5C58B19D5AC5E71E250E05D3B6760FDB99F52C9C54BA0DC4ABA21ED33F5E06901952A6C1BCB574DFr9e6M" TargetMode="External"/><Relationship Id="rId24" Type="http://schemas.openxmlformats.org/officeDocument/2006/relationships/hyperlink" Target="consultantplus://offline/ref=650AA92300FEB969B2B642F5E34355DB08C1D3EB5C58B19D5AC5E71E250E05D3B6760FDB99F52C9C54BA0DC5ADA21ED33F5E06901952A6C1BCB574DFr9e6M" TargetMode="External"/><Relationship Id="rId32" Type="http://schemas.openxmlformats.org/officeDocument/2006/relationships/hyperlink" Target="consultantplus://offline/ref=650AA92300FEB969B2B642F5E34355DB08C1D3EB5C58B19D5AC5E71E250E05D3B6760FDB99F52C9C54BA0DC5A8A21ED33F5E06901952A6C1BCB574DFr9e6M" TargetMode="External"/><Relationship Id="rId5" Type="http://schemas.openxmlformats.org/officeDocument/2006/relationships/hyperlink" Target="consultantplus://offline/ref=650AA92300FEB969B2B642F5E34355DB08C1D3EB5C58B0985DCEE71E250E05D3B6760FDB99F52C9C54BA0DC4A4A21ED33F5E06901952A6C1BCB574DFr9e6M" TargetMode="External"/><Relationship Id="rId15" Type="http://schemas.openxmlformats.org/officeDocument/2006/relationships/hyperlink" Target="consultantplus://offline/ref=650AA92300FEB969B2B642F5E34355DB08C1D3EB5450B89B5AC6BA142D5709D1B17950CC9EBC209D54BA0DC1A6FD1BC62E060995004DA5DDA0B776rDeFM" TargetMode="External"/><Relationship Id="rId23" Type="http://schemas.openxmlformats.org/officeDocument/2006/relationships/hyperlink" Target="consultantplus://offline/ref=650AA92300FEB969B2B642F5E34355DB08C1D3EB5C58B19D5AC5E71E250E05D3B6760FDB99F52C9C54BA0DC4A5A21ED33F5E06901952A6C1BCB574DFr9e6M" TargetMode="External"/><Relationship Id="rId28" Type="http://schemas.openxmlformats.org/officeDocument/2006/relationships/hyperlink" Target="consultantplus://offline/ref=650AA92300FEB969B2B642F5E34355DB08C1D3EB5450B89B5AC6BA142D5709D1B17950CC9EBC209D54BA0DCCA6FD1BC62E060995004DA5DDA0B776rDeFM" TargetMode="External"/><Relationship Id="rId10" Type="http://schemas.openxmlformats.org/officeDocument/2006/relationships/hyperlink" Target="consultantplus://offline/ref=650AA92300FEB969B2B65CF8F52F0BDE0DC88DE75C5AB3CA0399E1497A5E0386F636098EDAB1219F53B15995E9FC47807C150A90004EA7C1rAe0M" TargetMode="External"/><Relationship Id="rId19" Type="http://schemas.openxmlformats.org/officeDocument/2006/relationships/hyperlink" Target="consultantplus://offline/ref=650AA92300FEB969B2B642F5E34355DB08C1D3EB5C58B19D5AC5E71E250E05D3B6760FDB99F52C9C54BA0DC4A5A21ED33F5E06901952A6C1BCB574DFr9e6M" TargetMode="External"/><Relationship Id="rId31" Type="http://schemas.openxmlformats.org/officeDocument/2006/relationships/hyperlink" Target="consultantplus://offline/ref=650AA92300FEB969B2B642F5E34355DB08C1D3EB5C58B19D5AC5E71E250E05D3B6760FDB99F52C9C54BA0DC4A5A21ED33F5E06901952A6C1BCB574DFr9e6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50AA92300FEB969B2B642F5E34355DB08C1D3EB5C58B19D5AC5E71E250E05D3B6760FDB99F52C9C54BA0DC4ABA21ED33F5E06901952A6C1BCB574DFr9e6M" TargetMode="External"/><Relationship Id="rId14" Type="http://schemas.openxmlformats.org/officeDocument/2006/relationships/hyperlink" Target="consultantplus://offline/ref=650AA92300FEB969B2B642F5E34355DB08C1D3EB5F5DB8995DC6BA142D5709D1B17950DE9EE42C9F53A40CC6B3AB4A80r7e9M" TargetMode="External"/><Relationship Id="rId22" Type="http://schemas.openxmlformats.org/officeDocument/2006/relationships/hyperlink" Target="consultantplus://offline/ref=650AA92300FEB969B2B642F5E34355DB08C1D3EB5450B89B5AC6BA142D5709D1B17950CC9EBC209D54BA0DC3A6FD1BC62E060995004DA5DDA0B776rDeFM" TargetMode="External"/><Relationship Id="rId27" Type="http://schemas.openxmlformats.org/officeDocument/2006/relationships/hyperlink" Target="consultantplus://offline/ref=650AA92300FEB969B2B642F5E34355DB08C1D3EB5C58B19D5AC5E71E250E05D3B6760FDB99F52C9C54BA0DC4A5A21ED33F5E06901952A6C1BCB574DFr9e6M" TargetMode="External"/><Relationship Id="rId30" Type="http://schemas.openxmlformats.org/officeDocument/2006/relationships/hyperlink" Target="consultantplus://offline/ref=650AA92300FEB969B2B642F5E34355DB08C1D3EB5C58B19D5AC5E71E250E05D3B6760FDB99F52C9C54BA0DC5A9A21ED33F5E06901952A6C1BCB574DFr9e6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О.С.</dc:creator>
  <cp:keywords/>
  <dc:description/>
  <cp:lastModifiedBy>Трофимова О.С.</cp:lastModifiedBy>
  <cp:revision>1</cp:revision>
  <dcterms:created xsi:type="dcterms:W3CDTF">2022-12-27T12:30:00Z</dcterms:created>
  <dcterms:modified xsi:type="dcterms:W3CDTF">2022-12-27T12:33:00Z</dcterms:modified>
</cp:coreProperties>
</file>